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DF036" w14:textId="77777777" w:rsidR="002C3060" w:rsidRDefault="002C3060">
      <w:bookmarkStart w:id="0" w:name="_GoBack"/>
      <w:bookmarkEnd w:id="0"/>
      <w:r>
        <w:t>ICR Kemi står för ett mycket stort kemitekniskt kunnande då dess grundare har varit verksam i branschen sen 60-talet.</w:t>
      </w:r>
    </w:p>
    <w:p w14:paraId="1C652069" w14:textId="77777777" w:rsidR="002C3060" w:rsidRDefault="002C3060">
      <w:r>
        <w:t xml:space="preserve">ICR tillverkar effektiva och miljöanpassade produkter och står för en aktiv </w:t>
      </w:r>
      <w:r w:rsidR="00231E63">
        <w:t>produktutveckling</w:t>
      </w:r>
      <w:r>
        <w:t xml:space="preserve"> i samråd med sina kunder. Våra miljöanpassade produkter bidrar även till en bättre arbetsmiljö </w:t>
      </w:r>
      <w:r w:rsidR="00231E63">
        <w:t>hos våra</w:t>
      </w:r>
      <w:r>
        <w:t xml:space="preserve"> kunder.</w:t>
      </w:r>
    </w:p>
    <w:sectPr w:rsidR="002C3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60"/>
    <w:rsid w:val="00231E63"/>
    <w:rsid w:val="002C3060"/>
    <w:rsid w:val="007A7E85"/>
    <w:rsid w:val="00AB43EB"/>
    <w:rsid w:val="00F9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E4A2"/>
  <w15:chartTrackingRefBased/>
  <w15:docId w15:val="{4C0F1395-4CBB-441A-A899-2494C06A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Katende</dc:creator>
  <cp:keywords/>
  <dc:description/>
  <cp:lastModifiedBy>Maurice Katende</cp:lastModifiedBy>
  <cp:revision>2</cp:revision>
  <dcterms:created xsi:type="dcterms:W3CDTF">2017-11-13T14:22:00Z</dcterms:created>
  <dcterms:modified xsi:type="dcterms:W3CDTF">2017-11-13T14:22:00Z</dcterms:modified>
</cp:coreProperties>
</file>